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EA2AB0" w:rsidTr="00A32A06">
        <w:tc>
          <w:tcPr>
            <w:tcW w:w="4786" w:type="dxa"/>
          </w:tcPr>
          <w:p w:rsidR="00A32A06" w:rsidRPr="00EA2AB0" w:rsidRDefault="006A7DD9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A32A06"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января 2013 г.</w:t>
            </w:r>
          </w:p>
        </w:tc>
        <w:tc>
          <w:tcPr>
            <w:tcW w:w="4678" w:type="dxa"/>
          </w:tcPr>
          <w:p w:rsidR="00A32A06" w:rsidRPr="00EA2AB0" w:rsidRDefault="00A32A06" w:rsidP="006A7D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6A7DD9"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A7DD9"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5-1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6A7DD9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DD9">
        <w:rPr>
          <w:rFonts w:ascii="Times New Roman" w:eastAsia="Arial Unicode MS" w:hAnsi="Times New Roman"/>
          <w:b/>
          <w:bCs/>
          <w:sz w:val="28"/>
          <w:szCs w:val="28"/>
        </w:rPr>
        <w:t>О проведении мероприятий  по формированию составов участковых избирательных комиссий, резерва составов участковых избирательных комиссий на территории Камышловского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 xml:space="preserve">Заслушав информацию  председателя Камышловской городской территориальной избирательной комиссии А.С.Мотыцкого, в целях реализации мероприятий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год, утвержденной решением Камышловской городской территориальной избирательной комиссии от 24 января 2013 года № 2/5,  Камышловская городская территориальная избирательная комиссия   </w:t>
      </w:r>
      <w:r w:rsidRPr="006A7DD9">
        <w:rPr>
          <w:rFonts w:ascii="Times New Roman" w:hAnsi="Times New Roman"/>
          <w:b/>
          <w:sz w:val="28"/>
          <w:szCs w:val="28"/>
        </w:rPr>
        <w:t>РЕШИЛА:</w:t>
      </w: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>1. Провести мероприятия по формированию составов участковых избирательных комиссий, резерва составов участковых избирательных комиссий на территории Камышловского городского округа в  период с 1 февраля по 31 марта 2013 года.</w:t>
      </w: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>2. Утвердить смету расходов на формирование составов участковых избирательных комиссий, резерва составов участковых избирательных комиссий (прилагается).</w:t>
      </w: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 xml:space="preserve">3. Заключить гражданско-правовой договор с секретарем Камышловской городской территориальной избирательной комиссии Щелконоговой Н.В.  на выполнение работ по формированию составов участковых избирательных комиссий, резерва составов участковых </w:t>
      </w:r>
      <w:r w:rsidRPr="006A7DD9">
        <w:rPr>
          <w:rFonts w:ascii="Times New Roman" w:hAnsi="Times New Roman"/>
          <w:sz w:val="28"/>
          <w:szCs w:val="28"/>
        </w:rPr>
        <w:lastRenderedPageBreak/>
        <w:t>избирательных комиссий на территории Камышловского городского округа сроком на три месяца  с 1 февраля по 31 марта 2013 года.</w:t>
      </w: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>4. Оплату расходов произвести за счет средств областного бюджета, выделенных Камышловской городской территориальной избирательной комиссии</w:t>
      </w:r>
      <w:r w:rsidRPr="006A7DD9">
        <w:rPr>
          <w:rFonts w:ascii="Times New Roman" w:hAnsi="Times New Roman"/>
          <w:b/>
          <w:sz w:val="28"/>
          <w:szCs w:val="28"/>
        </w:rPr>
        <w:t xml:space="preserve"> </w:t>
      </w:r>
      <w:r w:rsidRPr="006A7DD9">
        <w:rPr>
          <w:rFonts w:ascii="Times New Roman" w:hAnsi="Times New Roman"/>
          <w:sz w:val="28"/>
          <w:szCs w:val="28"/>
        </w:rPr>
        <w:t>на реализацию мероприятий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год.</w:t>
      </w:r>
    </w:p>
    <w:p w:rsidR="006A7DD9" w:rsidRPr="006A7DD9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7DD9">
        <w:rPr>
          <w:rFonts w:ascii="Times New Roman" w:hAnsi="Times New Roman"/>
          <w:sz w:val="28"/>
          <w:szCs w:val="28"/>
        </w:rPr>
        <w:t>5. Направить настоящее решение Избирательной комиссии Свердловской области.</w:t>
      </w:r>
    </w:p>
    <w:p w:rsidR="00BF045E" w:rsidRDefault="006A7DD9" w:rsidP="006A7D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7DD9">
        <w:rPr>
          <w:rFonts w:ascii="Times New Roman" w:hAnsi="Times New Roman"/>
          <w:sz w:val="28"/>
          <w:szCs w:val="28"/>
        </w:rPr>
        <w:t>6. Контроль  исполнения настоящего решения возложить на  председателя Комиссии Мотыцкого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EA2AB0" w:rsidTr="00A32A06">
        <w:tc>
          <w:tcPr>
            <w:tcW w:w="5495" w:type="dxa"/>
          </w:tcPr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EA2AB0" w:rsidTr="00A32A06">
        <w:tc>
          <w:tcPr>
            <w:tcW w:w="5495" w:type="dxa"/>
          </w:tcPr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EA2AB0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A2A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DD9" w:rsidRDefault="006A7DD9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A7DD9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AB0" w:rsidRDefault="00EA2AB0">
      <w:pPr>
        <w:spacing w:after="0" w:line="240" w:lineRule="auto"/>
      </w:pPr>
      <w:r>
        <w:separator/>
      </w:r>
    </w:p>
  </w:endnote>
  <w:endnote w:type="continuationSeparator" w:id="0">
    <w:p w:rsidR="00EA2AB0" w:rsidRDefault="00E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AB0" w:rsidRDefault="00EA2AB0">
      <w:pPr>
        <w:spacing w:after="0" w:line="240" w:lineRule="auto"/>
      </w:pPr>
      <w:r>
        <w:separator/>
      </w:r>
    </w:p>
  </w:footnote>
  <w:footnote w:type="continuationSeparator" w:id="0">
    <w:p w:rsidR="00EA2AB0" w:rsidRDefault="00EA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502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EA2AB0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660C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02D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A7DD9"/>
    <w:rsid w:val="006D2B53"/>
    <w:rsid w:val="006F3406"/>
    <w:rsid w:val="006F689B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A2AB0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3A502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A502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2016-05-26T05:53:00Z</dcterms:created>
  <dcterms:modified xsi:type="dcterms:W3CDTF">2016-06-06T03:56:00Z</dcterms:modified>
</cp:coreProperties>
</file>